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501" w:rsidRPr="006F7501" w:rsidRDefault="006F7501" w:rsidP="006F7501">
      <w:pPr>
        <w:pStyle w:val="1"/>
        <w:jc w:val="center"/>
        <w:rPr>
          <w:sz w:val="32"/>
          <w:szCs w:val="32"/>
        </w:rPr>
      </w:pPr>
      <w:r w:rsidRPr="006F7501">
        <w:rPr>
          <w:sz w:val="32"/>
          <w:szCs w:val="32"/>
        </w:rPr>
        <w:t>Представлять уведомления об исчисленных суммах НДФЛ необходимо дважды в месяц</w:t>
      </w:r>
    </w:p>
    <w:p w:rsidR="006F7501" w:rsidRPr="006F7501" w:rsidRDefault="006F7501" w:rsidP="006F7501">
      <w:pPr>
        <w:pStyle w:val="a3"/>
        <w:jc w:val="both"/>
        <w:rPr>
          <w:sz w:val="28"/>
          <w:szCs w:val="28"/>
        </w:rPr>
      </w:pPr>
      <w:r w:rsidRPr="006F7501">
        <w:rPr>
          <w:sz w:val="28"/>
          <w:szCs w:val="28"/>
        </w:rPr>
        <w:t>Межрайонная ИФНС России №30 по Свердловской области</w:t>
      </w:r>
      <w:r w:rsidRPr="006F7501">
        <w:rPr>
          <w:sz w:val="28"/>
          <w:szCs w:val="28"/>
        </w:rPr>
        <w:t xml:space="preserve"> напоминает, что в соответствии с Федеральным законом от 27.11.2023 №539-ФЗ с 01.01.2024 налоговые агенты обязаны представлять два уведомления за соответствующий месяц:</w:t>
      </w:r>
    </w:p>
    <w:p w:rsidR="006F7501" w:rsidRPr="006F7501" w:rsidRDefault="006F7501" w:rsidP="006F7501">
      <w:pPr>
        <w:pStyle w:val="a3"/>
        <w:jc w:val="both"/>
        <w:rPr>
          <w:sz w:val="28"/>
          <w:szCs w:val="28"/>
        </w:rPr>
      </w:pPr>
      <w:r w:rsidRPr="006F7501">
        <w:rPr>
          <w:sz w:val="28"/>
          <w:szCs w:val="28"/>
        </w:rPr>
        <w:t>– не позднее 25-го числа текущего месяца – для сумм налога, исчисленного и удержанного за период с 1-го по 22-ое число текущего месяца;</w:t>
      </w:r>
    </w:p>
    <w:p w:rsidR="006F7501" w:rsidRPr="006F7501" w:rsidRDefault="006F7501" w:rsidP="006F7501">
      <w:pPr>
        <w:pStyle w:val="a3"/>
        <w:jc w:val="both"/>
        <w:rPr>
          <w:sz w:val="28"/>
          <w:szCs w:val="28"/>
        </w:rPr>
      </w:pPr>
      <w:r w:rsidRPr="006F7501">
        <w:rPr>
          <w:sz w:val="28"/>
          <w:szCs w:val="28"/>
        </w:rPr>
        <w:t>– не позднее 3-го числа следующего месяца – для сумм налога, исчисленного и удержанного за период с 23-го по последнее число текущего месяца.</w:t>
      </w:r>
    </w:p>
    <w:p w:rsidR="006F7501" w:rsidRPr="006F7501" w:rsidRDefault="006F7501" w:rsidP="006F7501">
      <w:pPr>
        <w:pStyle w:val="a3"/>
        <w:jc w:val="both"/>
        <w:rPr>
          <w:sz w:val="28"/>
          <w:szCs w:val="28"/>
        </w:rPr>
      </w:pPr>
      <w:r w:rsidRPr="006F7501">
        <w:rPr>
          <w:sz w:val="28"/>
          <w:szCs w:val="28"/>
        </w:rPr>
        <w:t>В отношении сумм налога, исчисленного и удержанного за период с 23 декабря по 31 декабря, уведомление представляется не позднее последнего рабочего дня календарного года.</w:t>
      </w:r>
      <w:bookmarkStart w:id="0" w:name="_GoBack"/>
      <w:bookmarkEnd w:id="0"/>
    </w:p>
    <w:p w:rsidR="006F7501" w:rsidRPr="006F7501" w:rsidRDefault="006F7501" w:rsidP="006F7501">
      <w:pPr>
        <w:pStyle w:val="a3"/>
        <w:jc w:val="both"/>
        <w:rPr>
          <w:sz w:val="28"/>
          <w:szCs w:val="28"/>
        </w:rPr>
      </w:pPr>
      <w:r w:rsidRPr="006F7501">
        <w:rPr>
          <w:sz w:val="28"/>
          <w:szCs w:val="28"/>
        </w:rPr>
        <w:t>Плательщики, производящие выплаты и иные вознаграждения физическим лицам, представляют уведомления об исчисленных суммах страховых взносов в налоговый орган не позднее 25-го числа месяца, в котором установлен срок уплаты страховых взносов.</w:t>
      </w:r>
    </w:p>
    <w:p w:rsidR="005C0B63" w:rsidRDefault="006F7501"/>
    <w:p w:rsidR="006F7501" w:rsidRDefault="006F7501">
      <w:r>
        <w:rPr>
          <w:noProof/>
          <w:lang w:eastAsia="ru-RU"/>
        </w:rPr>
        <w:drawing>
          <wp:inline distT="0" distB="0" distL="0" distR="0">
            <wp:extent cx="2778832" cy="1852654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iginalп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801" cy="18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7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BD"/>
    <w:rsid w:val="00682EE7"/>
    <w:rsid w:val="006F7501"/>
    <w:rsid w:val="00AB62BD"/>
    <w:rsid w:val="00B9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1710E8-0EB2-428C-B79F-14B783E2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501"/>
  </w:style>
  <w:style w:type="paragraph" w:styleId="1">
    <w:name w:val="heading 1"/>
    <w:basedOn w:val="a"/>
    <w:link w:val="10"/>
    <w:uiPriority w:val="9"/>
    <w:qFormat/>
    <w:rsid w:val="006F75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5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7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Огнева Татьяна Борисовна</cp:lastModifiedBy>
  <cp:revision>2</cp:revision>
  <dcterms:created xsi:type="dcterms:W3CDTF">2024-07-19T04:43:00Z</dcterms:created>
  <dcterms:modified xsi:type="dcterms:W3CDTF">2024-07-19T04:43:00Z</dcterms:modified>
</cp:coreProperties>
</file>